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8A" w:rsidRDefault="002D608A" w:rsidP="002D608A">
      <w:pPr>
        <w:pStyle w:val="NormaleWeb"/>
      </w:pPr>
      <w:r>
        <w:t xml:space="preserve">    </w:t>
      </w:r>
    </w:p>
    <w:p w:rsidR="002D608A" w:rsidRPr="006B4CA1" w:rsidRDefault="002D608A" w:rsidP="002D608A">
      <w:pPr>
        <w:pStyle w:val="NormaleWeb"/>
      </w:pPr>
      <w:r>
        <w:t xml:space="preserve">  </w:t>
      </w:r>
      <w:proofErr w:type="spellStart"/>
      <w:r>
        <w:t>Prot</w:t>
      </w:r>
      <w:proofErr w:type="spellEnd"/>
      <w:r>
        <w:t>. N.    345/C14                                                                             Cosenza, 23  gennaio 2017</w:t>
      </w:r>
    </w:p>
    <w:p w:rsidR="005935DF" w:rsidRDefault="002D608A" w:rsidP="005935DF">
      <w:pPr>
        <w:pStyle w:val="NormaleWeb"/>
      </w:pPr>
      <w:r>
        <w:t xml:space="preserve">                                                                                                          All’Albo  dell’Istituto</w:t>
      </w:r>
    </w:p>
    <w:p w:rsidR="002D608A" w:rsidRDefault="002D608A" w:rsidP="005935DF">
      <w:pPr>
        <w:pStyle w:val="NormaleWeb"/>
      </w:pPr>
      <w:r>
        <w:t xml:space="preserve">                                                                                                          All’Albo Web</w:t>
      </w:r>
    </w:p>
    <w:p w:rsidR="00A409F4" w:rsidRDefault="00A409F4" w:rsidP="00A409F4">
      <w:pPr>
        <w:jc w:val="center"/>
        <w:rPr>
          <w:b/>
        </w:rPr>
      </w:pPr>
    </w:p>
    <w:p w:rsidR="00A409F4" w:rsidRDefault="00A409F4" w:rsidP="00A409F4">
      <w:pPr>
        <w:jc w:val="center"/>
        <w:rPr>
          <w:b/>
        </w:rPr>
      </w:pPr>
    </w:p>
    <w:p w:rsidR="00A409F4" w:rsidRDefault="00A409F4" w:rsidP="00A409F4">
      <w:pPr>
        <w:jc w:val="both"/>
        <w:rPr>
          <w:b/>
        </w:rPr>
      </w:pPr>
      <w:r>
        <w:rPr>
          <w:b/>
        </w:rPr>
        <w:t xml:space="preserve">OGGETTO: </w:t>
      </w:r>
      <w:r w:rsidRPr="00E45F66">
        <w:rPr>
          <w:b/>
        </w:rPr>
        <w:t>RESOCONTO PER L’INVESTIMENTO DEI CONTRIBUTI VOLONTARI</w:t>
      </w:r>
      <w:r>
        <w:rPr>
          <w:b/>
        </w:rPr>
        <w:t xml:space="preserve"> </w:t>
      </w:r>
      <w:r w:rsidRPr="00E45F66">
        <w:rPr>
          <w:b/>
        </w:rPr>
        <w:t>ESTRATTO DAL  CONTO CONSUNTIVO ANNO FINANZIARIO 2016</w:t>
      </w:r>
    </w:p>
    <w:p w:rsidR="00A409F4" w:rsidRPr="00E45F66" w:rsidRDefault="00A409F4" w:rsidP="00A409F4">
      <w:pPr>
        <w:jc w:val="center"/>
        <w:rPr>
          <w:b/>
        </w:rPr>
      </w:pPr>
    </w:p>
    <w:p w:rsidR="00A409F4" w:rsidRPr="00A13F7B" w:rsidRDefault="00A409F4" w:rsidP="00A409F4"/>
    <w:p w:rsidR="00A409F4" w:rsidRPr="00A13F7B" w:rsidRDefault="00A409F4" w:rsidP="00A409F4">
      <w:pPr>
        <w:jc w:val="both"/>
      </w:pPr>
      <w:r w:rsidRPr="00A13F7B">
        <w:rPr>
          <w:b/>
        </w:rPr>
        <w:t>VISTO</w:t>
      </w:r>
      <w:r w:rsidRPr="00A13F7B">
        <w:t xml:space="preserve"> il D.lgs. n.33 del 14 marzo 2013;</w:t>
      </w:r>
    </w:p>
    <w:p w:rsidR="00A409F4" w:rsidRPr="00A409F4" w:rsidRDefault="00A409F4" w:rsidP="00A409F4">
      <w:pPr>
        <w:jc w:val="both"/>
        <w:rPr>
          <w:color w:val="000000"/>
        </w:rPr>
      </w:pPr>
      <w:r w:rsidRPr="00A409F4">
        <w:rPr>
          <w:b/>
          <w:color w:val="000000"/>
        </w:rPr>
        <w:t>VISTO</w:t>
      </w:r>
      <w:r w:rsidRPr="00A409F4">
        <w:rPr>
          <w:color w:val="000000"/>
        </w:rPr>
        <w:t xml:space="preserve"> l’art. 53 del R.D.L. 749 del 1924, non abrogato dal Decreto sulla semplificazione normativa, prevede che le scuole che hanno al proprio interno laboratori “possono richiedere speciali contributi per le spese di laboratorio, per esercitazioni, per garanzia di danni, per consumo di materiale o per altro titolo;</w:t>
      </w:r>
    </w:p>
    <w:p w:rsidR="00A409F4" w:rsidRDefault="00A409F4" w:rsidP="00A409F4">
      <w:pPr>
        <w:jc w:val="both"/>
      </w:pPr>
      <w:r w:rsidRPr="00A409F4">
        <w:rPr>
          <w:b/>
          <w:color w:val="000000"/>
        </w:rPr>
        <w:t xml:space="preserve">VISTO </w:t>
      </w:r>
      <w:r w:rsidRPr="00A409F4">
        <w:rPr>
          <w:color w:val="000000"/>
        </w:rPr>
        <w:t xml:space="preserve">il </w:t>
      </w:r>
      <w:proofErr w:type="spellStart"/>
      <w:r w:rsidRPr="00A409F4">
        <w:rPr>
          <w:color w:val="000000"/>
        </w:rPr>
        <w:t>DI</w:t>
      </w:r>
      <w:proofErr w:type="spellEnd"/>
      <w:r w:rsidRPr="00A409F4">
        <w:rPr>
          <w:color w:val="000000"/>
        </w:rPr>
        <w:t xml:space="preserve"> n.44/2001 che attribuisce alle scuole la facoltà </w:t>
      </w:r>
      <w:r w:rsidRPr="00A13F7B">
        <w:t>di richiedere contributi agli alunni non solo per far fronte alle spese di laboratorio, ma anche per attività o progetti volti al miglioramento dell’offerta formativa;</w:t>
      </w:r>
    </w:p>
    <w:p w:rsidR="00A409F4" w:rsidRPr="00A13F7B" w:rsidRDefault="00A409F4" w:rsidP="00A409F4">
      <w:pPr>
        <w:jc w:val="both"/>
      </w:pPr>
      <w:r w:rsidRPr="00A13F7B">
        <w:rPr>
          <w:b/>
        </w:rPr>
        <w:t xml:space="preserve">VISTO </w:t>
      </w:r>
      <w:r>
        <w:t>il Conto Consuntivo anno finanziario 2016;</w:t>
      </w:r>
    </w:p>
    <w:p w:rsidR="00A409F4" w:rsidRDefault="00A409F4" w:rsidP="00A409F4">
      <w:pPr>
        <w:jc w:val="both"/>
      </w:pPr>
      <w:r w:rsidRPr="00A13F7B">
        <w:rPr>
          <w:b/>
        </w:rPr>
        <w:t>VISTA</w:t>
      </w:r>
      <w:r w:rsidRPr="00A13F7B">
        <w:t xml:space="preserve">  la legge Bersani L.40/97 che indica tre voci per l’investimento dei contributi  volontari:</w:t>
      </w:r>
      <w:r w:rsidRPr="00A13F7B">
        <w:rPr>
          <w:b/>
        </w:rPr>
        <w:t xml:space="preserve">- </w:t>
      </w:r>
      <w:r w:rsidRPr="00A13F7B">
        <w:t>ampliamento  dell'offerta formativa;- innovazione metodologica  e tecnologica;- sicurezza e benessere nella scuola e che prevede la detraibilità nella misura del 19%</w:t>
      </w:r>
      <w:r>
        <w:t>;</w:t>
      </w:r>
    </w:p>
    <w:p w:rsidR="00A409F4" w:rsidRDefault="00A409F4" w:rsidP="00A409F4">
      <w:pPr>
        <w:jc w:val="both"/>
      </w:pPr>
      <w:r w:rsidRPr="00A13F7B">
        <w:rPr>
          <w:b/>
        </w:rPr>
        <w:t>VISTA</w:t>
      </w:r>
      <w:r>
        <w:t xml:space="preserve"> la deliber</w:t>
      </w:r>
      <w:r w:rsidR="00AB21F4">
        <w:t xml:space="preserve">a del Consiglio d’Istituto </w:t>
      </w:r>
      <w:r w:rsidR="003347C2">
        <w:t xml:space="preserve">N. 136 </w:t>
      </w:r>
      <w:r w:rsidR="00AB21F4">
        <w:t xml:space="preserve">del </w:t>
      </w:r>
      <w:r w:rsidR="003347C2">
        <w:t xml:space="preserve"> 10/02/2016 </w:t>
      </w:r>
      <w:r>
        <w:t xml:space="preserve">che </w:t>
      </w:r>
      <w:r w:rsidR="003347C2">
        <w:t>ridetermina</w:t>
      </w:r>
      <w:r>
        <w:t xml:space="preserve"> le quote del contributo volontario per i vari indirizzi;</w:t>
      </w:r>
    </w:p>
    <w:p w:rsidR="00A409F4" w:rsidRDefault="00A409F4" w:rsidP="00A409F4">
      <w:pPr>
        <w:jc w:val="both"/>
      </w:pPr>
      <w:r w:rsidRPr="00A13F7B">
        <w:rPr>
          <w:b/>
        </w:rPr>
        <w:t>TENUTO CONTO</w:t>
      </w:r>
      <w:r>
        <w:t xml:space="preserve"> della volontarietà e condivisione dei genitori per l’avvio del “progetto internazionale” che prevede l’attivazione di due attività extracurricolari di approfondimento e ampliamento linguistico, il cinese e la certificazione </w:t>
      </w:r>
      <w:proofErr w:type="spellStart"/>
      <w:r>
        <w:t>Cambdrige</w:t>
      </w:r>
      <w:proofErr w:type="spellEnd"/>
      <w:r>
        <w:t>;</w:t>
      </w:r>
    </w:p>
    <w:p w:rsidR="00A409F4" w:rsidRDefault="00A409F4" w:rsidP="00A409F4">
      <w:pPr>
        <w:jc w:val="both"/>
      </w:pPr>
      <w:r w:rsidRPr="00A13F7B">
        <w:rPr>
          <w:b/>
        </w:rPr>
        <w:t>TENUTO CONTO</w:t>
      </w:r>
      <w:r>
        <w:t xml:space="preserve"> che il contributo volontario è stato versato </w:t>
      </w:r>
      <w:r w:rsidR="004768DD">
        <w:t>circa</w:t>
      </w:r>
      <w:r>
        <w:t xml:space="preserve"> dal </w:t>
      </w:r>
      <w:r w:rsidR="004768DD">
        <w:t>50</w:t>
      </w:r>
      <w:r>
        <w:t>% degli studenti su 820;</w:t>
      </w:r>
    </w:p>
    <w:p w:rsidR="00A409F4" w:rsidRDefault="00A409F4" w:rsidP="00A409F4">
      <w:pPr>
        <w:jc w:val="both"/>
      </w:pPr>
      <w:r w:rsidRPr="00A13F7B">
        <w:rPr>
          <w:b/>
        </w:rPr>
        <w:t>TENUTO CONTO</w:t>
      </w:r>
      <w:r>
        <w:t xml:space="preserve"> c</w:t>
      </w:r>
      <w:r w:rsidR="004768DD">
        <w:t>he le entrate corrispondono a 28</w:t>
      </w:r>
      <w:r>
        <w:t>000</w:t>
      </w:r>
      <w:r w:rsidR="00240A59">
        <w:t>,00</w:t>
      </w:r>
      <w:r>
        <w:t xml:space="preserve"> euro ( vent</w:t>
      </w:r>
      <w:r w:rsidR="004768DD">
        <w:t>ottomila/00</w:t>
      </w:r>
      <w:r>
        <w:t xml:space="preserve"> euro);</w:t>
      </w:r>
    </w:p>
    <w:p w:rsidR="00A409F4" w:rsidRDefault="00A409F4" w:rsidP="00A409F4">
      <w:pPr>
        <w:jc w:val="both"/>
      </w:pPr>
      <w:r w:rsidRPr="00A13F7B">
        <w:rPr>
          <w:b/>
        </w:rPr>
        <w:t>TENUTO CONTO</w:t>
      </w:r>
      <w:r>
        <w:t xml:space="preserve"> che i contributi </w:t>
      </w:r>
      <w:r w:rsidR="00584582">
        <w:t>sono finalizzati all’innovazione tecnologica, edilizia scolastica e ampliamento dell’offerta formativa</w:t>
      </w:r>
      <w:r w:rsidR="008E3074">
        <w:t xml:space="preserve"> </w:t>
      </w:r>
      <w:r>
        <w:t>;</w:t>
      </w:r>
    </w:p>
    <w:p w:rsidR="00A409F4" w:rsidRDefault="00A409F4" w:rsidP="00A409F4">
      <w:pPr>
        <w:jc w:val="center"/>
      </w:pPr>
    </w:p>
    <w:p w:rsidR="00A409F4" w:rsidRDefault="00A409F4" w:rsidP="00A409F4">
      <w:pPr>
        <w:jc w:val="center"/>
        <w:rPr>
          <w:b/>
        </w:rPr>
      </w:pPr>
      <w:r w:rsidRPr="00E45F66">
        <w:rPr>
          <w:b/>
        </w:rPr>
        <w:t xml:space="preserve">SI RENDONO NOTE LE VOCI </w:t>
      </w:r>
      <w:proofErr w:type="spellStart"/>
      <w:r w:rsidRPr="00E45F66">
        <w:rPr>
          <w:b/>
        </w:rPr>
        <w:t>DI</w:t>
      </w:r>
      <w:proofErr w:type="spellEnd"/>
      <w:r w:rsidRPr="00E45F66">
        <w:rPr>
          <w:b/>
        </w:rPr>
        <w:t xml:space="preserve"> SPESA</w:t>
      </w:r>
    </w:p>
    <w:p w:rsidR="00A409F4" w:rsidRDefault="00A409F4" w:rsidP="00A409F4">
      <w:pPr>
        <w:jc w:val="center"/>
        <w:rPr>
          <w:b/>
        </w:rPr>
      </w:pPr>
      <w:r>
        <w:rPr>
          <w:b/>
        </w:rPr>
        <w:t>PER IL CONTRIBUTO VOLONTARIO</w:t>
      </w:r>
    </w:p>
    <w:p w:rsidR="00A409F4" w:rsidRPr="00E45F66" w:rsidRDefault="00A409F4" w:rsidP="00A409F4">
      <w:pPr>
        <w:jc w:val="center"/>
        <w:rPr>
          <w:b/>
        </w:rPr>
      </w:pPr>
    </w:p>
    <w:p w:rsidR="00A409F4" w:rsidRPr="00A409F4" w:rsidRDefault="00A409F4" w:rsidP="00A409F4">
      <w:pPr>
        <w:jc w:val="both"/>
        <w:rPr>
          <w:color w:val="000000"/>
        </w:rPr>
      </w:pPr>
    </w:p>
    <w:p w:rsidR="00A409F4" w:rsidRDefault="00A409F4" w:rsidP="00A409F4">
      <w:r w:rsidRPr="00E45F66">
        <w:t>Che vengono di seguito indicate:</w:t>
      </w:r>
    </w:p>
    <w:p w:rsidR="00240A59" w:rsidRPr="00E45F66" w:rsidRDefault="00240A59" w:rsidP="00A409F4"/>
    <w:p w:rsidR="00A409F4" w:rsidRDefault="00A409F4" w:rsidP="00A409F4">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 xml:space="preserve">attivazione corsi ed esami  </w:t>
      </w:r>
      <w:proofErr w:type="spellStart"/>
      <w:r w:rsidRPr="00E45F66">
        <w:rPr>
          <w:rFonts w:ascii="Times New Roman" w:hAnsi="Times New Roman"/>
          <w:i/>
        </w:rPr>
        <w:t>Cambdrige</w:t>
      </w:r>
      <w:proofErr w:type="spellEnd"/>
      <w:r w:rsidRPr="00E45F66">
        <w:rPr>
          <w:rFonts w:ascii="Times New Roman" w:hAnsi="Times New Roman"/>
        </w:rPr>
        <w:t xml:space="preserve"> di lingua inglese,  corsi di approfondimento  per  certificazioni linguistiche;</w:t>
      </w:r>
    </w:p>
    <w:p w:rsidR="00584582" w:rsidRPr="00584582" w:rsidRDefault="00584582" w:rsidP="00584582">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 xml:space="preserve">attivazione di </w:t>
      </w:r>
      <w:r>
        <w:rPr>
          <w:rFonts w:ascii="Times New Roman" w:hAnsi="Times New Roman"/>
        </w:rPr>
        <w:t xml:space="preserve">corsi di </w:t>
      </w:r>
      <w:r w:rsidRPr="00E45F66">
        <w:rPr>
          <w:rFonts w:ascii="Times New Roman" w:hAnsi="Times New Roman"/>
        </w:rPr>
        <w:t xml:space="preserve">approfondimento  per  </w:t>
      </w:r>
      <w:r>
        <w:rPr>
          <w:rFonts w:ascii="Times New Roman" w:hAnsi="Times New Roman"/>
        </w:rPr>
        <w:t>o</w:t>
      </w:r>
      <w:r w:rsidRPr="00E45F66">
        <w:rPr>
          <w:rFonts w:ascii="Times New Roman" w:hAnsi="Times New Roman"/>
        </w:rPr>
        <w:t>rchestre;</w:t>
      </w:r>
    </w:p>
    <w:p w:rsidR="00A409F4" w:rsidRPr="00E45F66" w:rsidRDefault="00A409F4" w:rsidP="00A409F4">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Master in Direzione di Coro;</w:t>
      </w:r>
    </w:p>
    <w:p w:rsidR="00A409F4" w:rsidRPr="00E45F66" w:rsidRDefault="00A409F4" w:rsidP="00A409F4">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Seminari di approfondimento finalizzati agli esami di stato;</w:t>
      </w:r>
    </w:p>
    <w:p w:rsidR="00A409F4" w:rsidRPr="00E45F66" w:rsidRDefault="00A409F4" w:rsidP="00A409F4">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Fondo di assistenza al disagio (per  alunni con famiglie con ISEE basso)</w:t>
      </w:r>
      <w:r w:rsidR="00AB21F4">
        <w:rPr>
          <w:rFonts w:ascii="Times New Roman" w:hAnsi="Times New Roman"/>
        </w:rPr>
        <w:t>;</w:t>
      </w:r>
    </w:p>
    <w:p w:rsidR="00A409F4" w:rsidRPr="00E45F66" w:rsidRDefault="00A409F4" w:rsidP="00A409F4">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progetti  vari approvati in seno al Collegio dei Docenti e presenti nel PTOF;</w:t>
      </w:r>
    </w:p>
    <w:p w:rsidR="00A409F4" w:rsidRPr="00E45F66" w:rsidRDefault="00A409F4" w:rsidP="00A409F4">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allestimento piattaforma e-learning;</w:t>
      </w:r>
    </w:p>
    <w:p w:rsidR="00A409F4" w:rsidRPr="00E45F66" w:rsidRDefault="00A409F4" w:rsidP="00A409F4">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Canone WIFI;</w:t>
      </w:r>
    </w:p>
    <w:p w:rsidR="00A409F4" w:rsidRDefault="004768DD" w:rsidP="00A409F4">
      <w:pPr>
        <w:pStyle w:val="Paragrafoelenco"/>
        <w:numPr>
          <w:ilvl w:val="0"/>
          <w:numId w:val="29"/>
        </w:numPr>
        <w:spacing w:line="240" w:lineRule="auto"/>
        <w:ind w:left="284" w:hanging="284"/>
        <w:jc w:val="both"/>
        <w:rPr>
          <w:rFonts w:ascii="Times New Roman" w:hAnsi="Times New Roman"/>
        </w:rPr>
      </w:pPr>
      <w:r>
        <w:rPr>
          <w:rFonts w:ascii="Times New Roman" w:hAnsi="Times New Roman"/>
        </w:rPr>
        <w:lastRenderedPageBreak/>
        <w:t>Spese</w:t>
      </w:r>
      <w:r w:rsidR="00A409F4" w:rsidRPr="00E45F66">
        <w:rPr>
          <w:rFonts w:ascii="Times New Roman" w:hAnsi="Times New Roman"/>
        </w:rPr>
        <w:t xml:space="preserve"> man</w:t>
      </w:r>
      <w:r w:rsidR="00584582">
        <w:rPr>
          <w:rFonts w:ascii="Times New Roman" w:hAnsi="Times New Roman"/>
        </w:rPr>
        <w:t>utenzione laboratorio linguistico</w:t>
      </w:r>
      <w:r w:rsidR="00A409F4" w:rsidRPr="00E45F66">
        <w:rPr>
          <w:rFonts w:ascii="Times New Roman" w:hAnsi="Times New Roman"/>
        </w:rPr>
        <w:t>;</w:t>
      </w:r>
    </w:p>
    <w:p w:rsidR="00584582" w:rsidRPr="00E45F66" w:rsidRDefault="00584582" w:rsidP="00A409F4">
      <w:pPr>
        <w:pStyle w:val="Paragrafoelenco"/>
        <w:numPr>
          <w:ilvl w:val="0"/>
          <w:numId w:val="29"/>
        </w:numPr>
        <w:spacing w:line="240" w:lineRule="auto"/>
        <w:ind w:left="284" w:hanging="284"/>
        <w:jc w:val="both"/>
        <w:rPr>
          <w:rFonts w:ascii="Times New Roman" w:hAnsi="Times New Roman"/>
        </w:rPr>
      </w:pPr>
      <w:r>
        <w:rPr>
          <w:rFonts w:ascii="Times New Roman" w:hAnsi="Times New Roman"/>
        </w:rPr>
        <w:t>Spese</w:t>
      </w:r>
      <w:r w:rsidRPr="00E45F66">
        <w:rPr>
          <w:rFonts w:ascii="Times New Roman" w:hAnsi="Times New Roman"/>
        </w:rPr>
        <w:t xml:space="preserve"> manutenzione laboratori</w:t>
      </w:r>
      <w:r>
        <w:rPr>
          <w:rFonts w:ascii="Times New Roman" w:hAnsi="Times New Roman"/>
        </w:rPr>
        <w:t>o</w:t>
      </w:r>
      <w:r w:rsidRPr="00E45F66">
        <w:rPr>
          <w:rFonts w:ascii="Times New Roman" w:hAnsi="Times New Roman"/>
        </w:rPr>
        <w:t xml:space="preserve"> </w:t>
      </w:r>
      <w:r>
        <w:rPr>
          <w:rFonts w:ascii="Times New Roman" w:hAnsi="Times New Roman"/>
        </w:rPr>
        <w:t>Informatico;</w:t>
      </w:r>
    </w:p>
    <w:p w:rsidR="00A409F4" w:rsidRPr="00E45F66" w:rsidRDefault="00584582" w:rsidP="00A409F4">
      <w:pPr>
        <w:pStyle w:val="Paragrafoelenco"/>
        <w:numPr>
          <w:ilvl w:val="0"/>
          <w:numId w:val="29"/>
        </w:numPr>
        <w:spacing w:line="240" w:lineRule="auto"/>
        <w:ind w:left="284" w:hanging="284"/>
        <w:jc w:val="both"/>
        <w:rPr>
          <w:rFonts w:ascii="Times New Roman" w:hAnsi="Times New Roman"/>
        </w:rPr>
      </w:pPr>
      <w:r>
        <w:rPr>
          <w:rFonts w:ascii="Times New Roman" w:hAnsi="Times New Roman"/>
        </w:rPr>
        <w:t>Materiale tecnico specialistico</w:t>
      </w:r>
      <w:r w:rsidR="00A409F4" w:rsidRPr="00E45F66">
        <w:rPr>
          <w:rFonts w:ascii="Times New Roman" w:hAnsi="Times New Roman"/>
        </w:rPr>
        <w:t>;</w:t>
      </w:r>
    </w:p>
    <w:p w:rsidR="00A409F4" w:rsidRPr="00E45F66" w:rsidRDefault="00A409F4" w:rsidP="00A409F4">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Carta, cancelleria e stampati</w:t>
      </w:r>
      <w:r>
        <w:rPr>
          <w:rFonts w:ascii="Times New Roman" w:hAnsi="Times New Roman"/>
        </w:rPr>
        <w:t xml:space="preserve"> ad uso degli studenti</w:t>
      </w:r>
      <w:r w:rsidRPr="00E45F66">
        <w:rPr>
          <w:rFonts w:ascii="Times New Roman" w:hAnsi="Times New Roman"/>
        </w:rPr>
        <w:t>;</w:t>
      </w:r>
    </w:p>
    <w:p w:rsidR="00A409F4" w:rsidRPr="00E45F66" w:rsidRDefault="004768DD" w:rsidP="00A409F4">
      <w:pPr>
        <w:pStyle w:val="Paragrafoelenco"/>
        <w:numPr>
          <w:ilvl w:val="0"/>
          <w:numId w:val="29"/>
        </w:numPr>
        <w:spacing w:line="240" w:lineRule="auto"/>
        <w:ind w:left="284" w:hanging="284"/>
        <w:jc w:val="both"/>
        <w:rPr>
          <w:rFonts w:ascii="Times New Roman" w:hAnsi="Times New Roman"/>
        </w:rPr>
      </w:pPr>
      <w:r>
        <w:rPr>
          <w:rFonts w:ascii="Times New Roman" w:hAnsi="Times New Roman"/>
        </w:rPr>
        <w:t>Acquisto carte prepagate macchine fotocopiatrici ad uso degli alunni</w:t>
      </w:r>
      <w:r w:rsidR="00A409F4" w:rsidRPr="00E45F66">
        <w:rPr>
          <w:rFonts w:ascii="Times New Roman" w:hAnsi="Times New Roman"/>
        </w:rPr>
        <w:t>;</w:t>
      </w:r>
    </w:p>
    <w:p w:rsidR="00A409F4" w:rsidRPr="00E45F66" w:rsidRDefault="001E5AC9" w:rsidP="00A409F4">
      <w:pPr>
        <w:pStyle w:val="Paragrafoelenco"/>
        <w:numPr>
          <w:ilvl w:val="0"/>
          <w:numId w:val="29"/>
        </w:numPr>
        <w:spacing w:line="240" w:lineRule="auto"/>
        <w:ind w:left="284" w:hanging="284"/>
        <w:jc w:val="both"/>
        <w:rPr>
          <w:rFonts w:ascii="Times New Roman" w:hAnsi="Times New Roman"/>
        </w:rPr>
      </w:pPr>
      <w:r>
        <w:rPr>
          <w:rFonts w:ascii="Times New Roman" w:hAnsi="Times New Roman"/>
        </w:rPr>
        <w:t>Acquisto e m</w:t>
      </w:r>
      <w:r w:rsidR="00AB21F4">
        <w:rPr>
          <w:rFonts w:ascii="Times New Roman" w:hAnsi="Times New Roman"/>
        </w:rPr>
        <w:t xml:space="preserve">anutenzione strumenti musicali </w:t>
      </w:r>
      <w:r w:rsidR="00A409F4" w:rsidRPr="00E45F66">
        <w:rPr>
          <w:rFonts w:ascii="Times New Roman" w:hAnsi="Times New Roman"/>
        </w:rPr>
        <w:t>;</w:t>
      </w:r>
    </w:p>
    <w:p w:rsidR="00A409F4" w:rsidRPr="00E45F66" w:rsidRDefault="00A409F4" w:rsidP="00A409F4">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Attività di orientamento interno;</w:t>
      </w:r>
    </w:p>
    <w:p w:rsidR="00A409F4" w:rsidRPr="00E45F66" w:rsidRDefault="00A409F4" w:rsidP="00A409F4">
      <w:pPr>
        <w:pStyle w:val="Paragrafoelenco"/>
        <w:numPr>
          <w:ilvl w:val="0"/>
          <w:numId w:val="29"/>
        </w:numPr>
        <w:spacing w:line="240" w:lineRule="auto"/>
        <w:ind w:left="284" w:hanging="284"/>
        <w:jc w:val="both"/>
        <w:rPr>
          <w:rFonts w:ascii="Times New Roman" w:hAnsi="Times New Roman"/>
        </w:rPr>
      </w:pPr>
      <w:r w:rsidRPr="00E45F66">
        <w:rPr>
          <w:rFonts w:ascii="Times New Roman" w:hAnsi="Times New Roman"/>
        </w:rPr>
        <w:t>Adeguamento e piccola manutenzione spazi e strutture;</w:t>
      </w:r>
    </w:p>
    <w:p w:rsidR="00A409F4" w:rsidRPr="00E45F66" w:rsidRDefault="00A943A6" w:rsidP="00A409F4">
      <w:pPr>
        <w:pStyle w:val="Paragrafoelenco"/>
        <w:numPr>
          <w:ilvl w:val="0"/>
          <w:numId w:val="29"/>
        </w:numPr>
        <w:spacing w:line="240" w:lineRule="auto"/>
        <w:ind w:left="284" w:hanging="284"/>
        <w:jc w:val="both"/>
        <w:rPr>
          <w:rFonts w:ascii="Times New Roman" w:hAnsi="Times New Roman"/>
        </w:rPr>
      </w:pPr>
      <w:r>
        <w:rPr>
          <w:rFonts w:ascii="Times New Roman" w:hAnsi="Times New Roman"/>
        </w:rPr>
        <w:t>A</w:t>
      </w:r>
      <w:r w:rsidR="00A409F4" w:rsidRPr="00E45F66">
        <w:rPr>
          <w:rFonts w:ascii="Times New Roman" w:hAnsi="Times New Roman"/>
        </w:rPr>
        <w:t>cquisto e  manutenzione  LIM;</w:t>
      </w:r>
    </w:p>
    <w:p w:rsidR="00A409F4" w:rsidRPr="00E45F66" w:rsidRDefault="00A943A6" w:rsidP="00A409F4">
      <w:pPr>
        <w:pStyle w:val="Paragrafoelenco"/>
        <w:numPr>
          <w:ilvl w:val="0"/>
          <w:numId w:val="29"/>
        </w:numPr>
        <w:spacing w:line="240" w:lineRule="auto"/>
        <w:ind w:left="284" w:hanging="284"/>
        <w:jc w:val="both"/>
        <w:rPr>
          <w:rFonts w:ascii="Times New Roman" w:hAnsi="Times New Roman"/>
        </w:rPr>
      </w:pPr>
      <w:r>
        <w:rPr>
          <w:rFonts w:ascii="Times New Roman" w:hAnsi="Times New Roman"/>
        </w:rPr>
        <w:t>A</w:t>
      </w:r>
      <w:r w:rsidR="00A409F4" w:rsidRPr="00E45F66">
        <w:rPr>
          <w:rFonts w:ascii="Times New Roman" w:hAnsi="Times New Roman"/>
        </w:rPr>
        <w:t>ttività didattiche esterne;</w:t>
      </w:r>
    </w:p>
    <w:p w:rsidR="00A409F4" w:rsidRPr="00E45F66" w:rsidRDefault="00A943A6" w:rsidP="00A409F4">
      <w:pPr>
        <w:pStyle w:val="Paragrafoelenco"/>
        <w:numPr>
          <w:ilvl w:val="0"/>
          <w:numId w:val="29"/>
        </w:numPr>
        <w:spacing w:line="240" w:lineRule="auto"/>
        <w:ind w:left="284" w:hanging="284"/>
        <w:rPr>
          <w:rFonts w:ascii="Times New Roman" w:hAnsi="Times New Roman"/>
        </w:rPr>
      </w:pPr>
      <w:r>
        <w:rPr>
          <w:rFonts w:ascii="Times New Roman" w:hAnsi="Times New Roman"/>
        </w:rPr>
        <w:t>B</w:t>
      </w:r>
      <w:r w:rsidR="00A409F4" w:rsidRPr="00E45F66">
        <w:rPr>
          <w:rFonts w:ascii="Times New Roman" w:hAnsi="Times New Roman"/>
        </w:rPr>
        <w:t>enessere e sicurezza</w:t>
      </w:r>
      <w:r w:rsidR="00AB21F4">
        <w:rPr>
          <w:rFonts w:ascii="Times New Roman" w:hAnsi="Times New Roman"/>
        </w:rPr>
        <w:t xml:space="preserve"> : acquisto materiali finalizzati al pronto soccorso</w:t>
      </w:r>
      <w:r w:rsidR="00A409F4" w:rsidRPr="00E45F66">
        <w:rPr>
          <w:rFonts w:ascii="Times New Roman" w:hAnsi="Times New Roman"/>
        </w:rPr>
        <w:t xml:space="preserve"> ;</w:t>
      </w:r>
    </w:p>
    <w:p w:rsidR="00A409F4" w:rsidRDefault="00A409F4" w:rsidP="00A409F4">
      <w:pPr>
        <w:pStyle w:val="Paragrafoelenco"/>
        <w:numPr>
          <w:ilvl w:val="0"/>
          <w:numId w:val="29"/>
        </w:numPr>
        <w:spacing w:line="240" w:lineRule="auto"/>
        <w:ind w:left="284" w:hanging="284"/>
        <w:rPr>
          <w:rFonts w:ascii="Times New Roman" w:hAnsi="Times New Roman"/>
        </w:rPr>
      </w:pPr>
      <w:r w:rsidRPr="00E45F66">
        <w:rPr>
          <w:rFonts w:ascii="Times New Roman" w:hAnsi="Times New Roman"/>
        </w:rPr>
        <w:t>progetto settimana scientifica;</w:t>
      </w:r>
    </w:p>
    <w:p w:rsidR="00B84CFB" w:rsidRPr="00E45F66" w:rsidRDefault="00B84CFB" w:rsidP="00A409F4">
      <w:pPr>
        <w:pStyle w:val="Paragrafoelenco"/>
        <w:numPr>
          <w:ilvl w:val="0"/>
          <w:numId w:val="29"/>
        </w:numPr>
        <w:spacing w:line="240" w:lineRule="auto"/>
        <w:ind w:left="284" w:hanging="284"/>
        <w:rPr>
          <w:rFonts w:ascii="Times New Roman" w:hAnsi="Times New Roman"/>
        </w:rPr>
      </w:pPr>
      <w:r>
        <w:rPr>
          <w:rFonts w:ascii="Times New Roman" w:hAnsi="Times New Roman"/>
        </w:rPr>
        <w:t>Acquisto banchi e sedie;</w:t>
      </w:r>
    </w:p>
    <w:p w:rsidR="00A409F4" w:rsidRPr="00E45F66" w:rsidRDefault="00A409F4" w:rsidP="00A409F4">
      <w:pPr>
        <w:pStyle w:val="Paragrafoelenco"/>
        <w:numPr>
          <w:ilvl w:val="0"/>
          <w:numId w:val="29"/>
        </w:numPr>
        <w:spacing w:line="240" w:lineRule="auto"/>
        <w:ind w:left="284" w:hanging="284"/>
        <w:rPr>
          <w:rFonts w:ascii="Times New Roman" w:hAnsi="Times New Roman"/>
        </w:rPr>
      </w:pPr>
      <w:r w:rsidRPr="00E45F66">
        <w:rPr>
          <w:rFonts w:ascii="Times New Roman" w:hAnsi="Times New Roman"/>
        </w:rPr>
        <w:t>biblioteca e libri in comodato d’uso;</w:t>
      </w:r>
    </w:p>
    <w:p w:rsidR="00A409F4" w:rsidRDefault="00A409F4" w:rsidP="00A409F4">
      <w:pPr>
        <w:pStyle w:val="Paragrafoelenco"/>
        <w:numPr>
          <w:ilvl w:val="0"/>
          <w:numId w:val="29"/>
        </w:numPr>
        <w:spacing w:line="240" w:lineRule="auto"/>
        <w:ind w:left="284" w:hanging="284"/>
        <w:rPr>
          <w:rFonts w:ascii="Times New Roman" w:hAnsi="Times New Roman"/>
        </w:rPr>
      </w:pPr>
      <w:r w:rsidRPr="00E45F66">
        <w:rPr>
          <w:rFonts w:ascii="Times New Roman" w:hAnsi="Times New Roman"/>
        </w:rPr>
        <w:t>attivazione sportello di ascolto e sostegno psi</w:t>
      </w:r>
      <w:r w:rsidR="00AB21F4">
        <w:rPr>
          <w:rFonts w:ascii="Times New Roman" w:hAnsi="Times New Roman"/>
        </w:rPr>
        <w:t>cologico per gli studenti (CIC),</w:t>
      </w:r>
    </w:p>
    <w:p w:rsidR="00AB21F4" w:rsidRDefault="001E5AC9" w:rsidP="00A409F4">
      <w:pPr>
        <w:pStyle w:val="Paragrafoelenco"/>
        <w:numPr>
          <w:ilvl w:val="0"/>
          <w:numId w:val="29"/>
        </w:numPr>
        <w:spacing w:line="240" w:lineRule="auto"/>
        <w:ind w:left="284" w:hanging="284"/>
        <w:rPr>
          <w:rFonts w:ascii="Times New Roman" w:hAnsi="Times New Roman"/>
        </w:rPr>
      </w:pPr>
      <w:r>
        <w:rPr>
          <w:rFonts w:ascii="Times New Roman" w:hAnsi="Times New Roman"/>
        </w:rPr>
        <w:t xml:space="preserve">Interventi </w:t>
      </w:r>
      <w:proofErr w:type="spellStart"/>
      <w:r>
        <w:rPr>
          <w:rFonts w:ascii="Times New Roman" w:hAnsi="Times New Roman"/>
        </w:rPr>
        <w:t>auto</w:t>
      </w:r>
      <w:r w:rsidR="00AB21F4">
        <w:rPr>
          <w:rFonts w:ascii="Times New Roman" w:hAnsi="Times New Roman"/>
        </w:rPr>
        <w:t>spurgo</w:t>
      </w:r>
      <w:proofErr w:type="spellEnd"/>
      <w:r w:rsidR="00AB21F4">
        <w:rPr>
          <w:rFonts w:ascii="Times New Roman" w:hAnsi="Times New Roman"/>
        </w:rPr>
        <w:t>;</w:t>
      </w:r>
    </w:p>
    <w:p w:rsidR="00AB21F4" w:rsidRDefault="001E5AC9" w:rsidP="00A409F4">
      <w:pPr>
        <w:pStyle w:val="Paragrafoelenco"/>
        <w:numPr>
          <w:ilvl w:val="0"/>
          <w:numId w:val="29"/>
        </w:numPr>
        <w:spacing w:line="240" w:lineRule="auto"/>
        <w:ind w:left="284" w:hanging="284"/>
        <w:rPr>
          <w:rFonts w:ascii="Times New Roman" w:hAnsi="Times New Roman"/>
        </w:rPr>
      </w:pPr>
      <w:r>
        <w:rPr>
          <w:rFonts w:ascii="Times New Roman" w:hAnsi="Times New Roman"/>
        </w:rPr>
        <w:t xml:space="preserve">Partecipazione concorsi </w:t>
      </w:r>
      <w:r w:rsidR="008E3074">
        <w:rPr>
          <w:rFonts w:ascii="Times New Roman" w:hAnsi="Times New Roman"/>
        </w:rPr>
        <w:t xml:space="preserve">musicali </w:t>
      </w:r>
      <w:r w:rsidR="00240A59">
        <w:rPr>
          <w:rFonts w:ascii="Times New Roman" w:hAnsi="Times New Roman"/>
        </w:rPr>
        <w:t>–</w:t>
      </w:r>
      <w:r w:rsidR="008E3074">
        <w:rPr>
          <w:rFonts w:ascii="Times New Roman" w:hAnsi="Times New Roman"/>
        </w:rPr>
        <w:t xml:space="preserve"> </w:t>
      </w:r>
      <w:r w:rsidR="00240A59">
        <w:rPr>
          <w:rFonts w:ascii="Times New Roman" w:hAnsi="Times New Roman"/>
        </w:rPr>
        <w:t xml:space="preserve">Olimpiadi </w:t>
      </w:r>
      <w:r w:rsidR="008E3074">
        <w:rPr>
          <w:rFonts w:ascii="Times New Roman" w:hAnsi="Times New Roman"/>
        </w:rPr>
        <w:t xml:space="preserve"> di matematica </w:t>
      </w:r>
      <w:r w:rsidR="00240A59">
        <w:rPr>
          <w:rFonts w:ascii="Times New Roman" w:hAnsi="Times New Roman"/>
        </w:rPr>
        <w:t>–</w:t>
      </w:r>
      <w:r w:rsidR="008E3074">
        <w:rPr>
          <w:rFonts w:ascii="Times New Roman" w:hAnsi="Times New Roman"/>
        </w:rPr>
        <w:t xml:space="preserve"> </w:t>
      </w:r>
      <w:r w:rsidR="00584582">
        <w:rPr>
          <w:rFonts w:ascii="Times New Roman" w:hAnsi="Times New Roman"/>
        </w:rPr>
        <w:t>olimpia</w:t>
      </w:r>
      <w:r w:rsidR="00240A59">
        <w:rPr>
          <w:rFonts w:ascii="Times New Roman" w:hAnsi="Times New Roman"/>
        </w:rPr>
        <w:t xml:space="preserve">di </w:t>
      </w:r>
      <w:r w:rsidR="008E3074">
        <w:rPr>
          <w:rFonts w:ascii="Times New Roman" w:hAnsi="Times New Roman"/>
        </w:rPr>
        <w:t>di filosofia</w:t>
      </w:r>
      <w:r w:rsidR="00584582">
        <w:rPr>
          <w:rFonts w:ascii="Times New Roman" w:hAnsi="Times New Roman"/>
        </w:rPr>
        <w:t>;</w:t>
      </w:r>
    </w:p>
    <w:p w:rsidR="00584582" w:rsidRDefault="00584582" w:rsidP="00A409F4">
      <w:pPr>
        <w:pStyle w:val="Paragrafoelenco"/>
        <w:numPr>
          <w:ilvl w:val="0"/>
          <w:numId w:val="29"/>
        </w:numPr>
        <w:spacing w:line="240" w:lineRule="auto"/>
        <w:ind w:left="284" w:hanging="284"/>
        <w:rPr>
          <w:rFonts w:ascii="Times New Roman" w:hAnsi="Times New Roman"/>
        </w:rPr>
      </w:pPr>
      <w:r>
        <w:rPr>
          <w:rFonts w:ascii="Times New Roman" w:hAnsi="Times New Roman"/>
        </w:rPr>
        <w:t>Assicurazione infortuni alunni;</w:t>
      </w:r>
    </w:p>
    <w:p w:rsidR="00240A59" w:rsidRDefault="00584582" w:rsidP="006B4CA1">
      <w:pPr>
        <w:pStyle w:val="Paragrafoelenco"/>
        <w:numPr>
          <w:ilvl w:val="0"/>
          <w:numId w:val="29"/>
        </w:numPr>
        <w:spacing w:line="240" w:lineRule="auto"/>
        <w:ind w:left="284" w:hanging="284"/>
        <w:rPr>
          <w:rFonts w:ascii="Times New Roman" w:hAnsi="Times New Roman"/>
        </w:rPr>
      </w:pPr>
      <w:r>
        <w:rPr>
          <w:rFonts w:ascii="Times New Roman" w:hAnsi="Times New Roman"/>
        </w:rPr>
        <w:t>Acquisto libretti delle assenze e stampati vari</w:t>
      </w:r>
      <w:r w:rsidR="00240A59">
        <w:rPr>
          <w:rFonts w:ascii="Times New Roman" w:hAnsi="Times New Roman"/>
        </w:rPr>
        <w:t>.</w:t>
      </w:r>
    </w:p>
    <w:p w:rsidR="006B4CA1" w:rsidRDefault="006B4CA1" w:rsidP="006B4CA1">
      <w:r>
        <w:t xml:space="preserve">Considerata la natura “liberale” del contributo, per quanto concerne le spese sostenute per l’espletamento delle attività curriculari e di quelle connesse all’assolvimento dell’obbligo scolastico, si fa presente che la Scuola anticipa per le famiglie </w:t>
      </w:r>
      <w:r w:rsidR="00C800FD">
        <w:t>il premio assicurativo per gli infortuni  per ogni singolo studente.</w:t>
      </w:r>
    </w:p>
    <w:p w:rsidR="00C800FD" w:rsidRDefault="00C800FD" w:rsidP="006B4CA1"/>
    <w:p w:rsidR="00C800FD" w:rsidRPr="006B4CA1" w:rsidRDefault="00C800FD" w:rsidP="006B4CA1"/>
    <w:p w:rsidR="00A409F4" w:rsidRDefault="00A409F4" w:rsidP="00A409F4"/>
    <w:p w:rsidR="00A409F4" w:rsidRDefault="00176AFC" w:rsidP="00A409F4">
      <w:r>
        <w:t xml:space="preserve">          </w:t>
      </w:r>
      <w:r w:rsidR="00A409F4">
        <w:t xml:space="preserve">IL DSGA                                                               </w:t>
      </w:r>
      <w:r>
        <w:t xml:space="preserve">                   </w:t>
      </w:r>
      <w:r w:rsidR="00A409F4">
        <w:t xml:space="preserve">             Il DIRIGENTE SCOLASTICO</w:t>
      </w:r>
    </w:p>
    <w:p w:rsidR="00A409F4" w:rsidRDefault="00A409F4" w:rsidP="00A409F4">
      <w:r>
        <w:t xml:space="preserve">Tommaso </w:t>
      </w:r>
      <w:proofErr w:type="spellStart"/>
      <w:r>
        <w:t>Spagnuolo</w:t>
      </w:r>
      <w:proofErr w:type="spellEnd"/>
      <w:r>
        <w:t xml:space="preserve">  </w:t>
      </w:r>
      <w:r w:rsidR="002D608A">
        <w:t>*</w:t>
      </w:r>
      <w:r>
        <w:t xml:space="preserve">                                                                                              Loredana Giannicola</w:t>
      </w:r>
      <w:r w:rsidR="002D608A">
        <w:t xml:space="preserve">  *</w:t>
      </w:r>
    </w:p>
    <w:p w:rsidR="002D608A" w:rsidRDefault="002D608A" w:rsidP="00A409F4"/>
    <w:p w:rsidR="002D608A" w:rsidRDefault="002D608A" w:rsidP="00A409F4"/>
    <w:p w:rsidR="002D608A" w:rsidRDefault="002D608A" w:rsidP="00A409F4"/>
    <w:p w:rsidR="002D608A" w:rsidRDefault="002D608A" w:rsidP="00A409F4"/>
    <w:p w:rsidR="00A409F4" w:rsidRDefault="00A409F4" w:rsidP="00A409F4"/>
    <w:p w:rsidR="00A409F4" w:rsidRDefault="00A409F4" w:rsidP="00A409F4"/>
    <w:p w:rsidR="00A409F4" w:rsidRPr="00E45F66" w:rsidRDefault="00A409F4" w:rsidP="00A409F4"/>
    <w:p w:rsidR="00A409F4" w:rsidRDefault="00A409F4" w:rsidP="00A409F4">
      <w:pPr>
        <w:pStyle w:val="Paragrafoelenco"/>
      </w:pPr>
    </w:p>
    <w:p w:rsidR="00A409F4" w:rsidRDefault="00A409F4" w:rsidP="00A409F4">
      <w:pPr>
        <w:pStyle w:val="Paragrafoelenco"/>
        <w:ind w:left="1004"/>
      </w:pPr>
    </w:p>
    <w:p w:rsidR="00A409F4" w:rsidRDefault="00A409F4" w:rsidP="00A409F4">
      <w:pPr>
        <w:pStyle w:val="Paragrafoelenco"/>
        <w:ind w:left="284"/>
      </w:pPr>
    </w:p>
    <w:p w:rsidR="00A409F4" w:rsidRDefault="00A409F4" w:rsidP="00A409F4"/>
    <w:p w:rsidR="009A00A6" w:rsidRPr="002D608A" w:rsidRDefault="002D608A" w:rsidP="002D608A">
      <w:pPr>
        <w:pStyle w:val="Paragrafoelenco"/>
        <w:rPr>
          <w:b/>
          <w:sz w:val="24"/>
          <w:szCs w:val="24"/>
        </w:rPr>
      </w:pPr>
      <w:r>
        <w:rPr>
          <w:b/>
          <w:sz w:val="24"/>
          <w:szCs w:val="24"/>
        </w:rPr>
        <w:t>*</w:t>
      </w:r>
      <w:r w:rsidRPr="002D608A">
        <w:t xml:space="preserve"> </w:t>
      </w:r>
      <w:r>
        <w:t xml:space="preserve">Firma autografa sostituita a mezzo stampa ai sensi e per gli effetti dell’art. 3, c. 2 </w:t>
      </w:r>
      <w:proofErr w:type="spellStart"/>
      <w:r>
        <w:t>D.Lgs</w:t>
      </w:r>
      <w:proofErr w:type="spellEnd"/>
      <w:r>
        <w:t xml:space="preserve"> n. 39/93</w:t>
      </w:r>
    </w:p>
    <w:sectPr w:rsidR="009A00A6" w:rsidRPr="002D608A" w:rsidSect="00087070">
      <w:headerReference w:type="default" r:id="rId7"/>
      <w:footerReference w:type="default" r:id="rId8"/>
      <w:pgSz w:w="11907" w:h="16840" w:code="9"/>
      <w:pgMar w:top="1956"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02F" w:rsidRDefault="00D9202F">
      <w:r>
        <w:separator/>
      </w:r>
    </w:p>
  </w:endnote>
  <w:endnote w:type="continuationSeparator" w:id="1">
    <w:p w:rsidR="00D9202F" w:rsidRDefault="00D92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Script BT">
    <w:altName w:val="Courier New"/>
    <w:charset w:val="00"/>
    <w:family w:val="script"/>
    <w:pitch w:val="variable"/>
    <w:sig w:usb0="00000007" w:usb1="00000000" w:usb2="00000000" w:usb3="00000000" w:csb0="00000011" w:csb1="00000000"/>
  </w:font>
  <w:font w:name="Amaze">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in725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33" w:rsidRDefault="00087070">
    <w:pPr>
      <w:pStyle w:val="Pidipagina"/>
    </w:pPr>
    <w:r>
      <w:rPr>
        <w:noProof/>
      </w:rPr>
      <w:pict>
        <v:line id="_x0000_s2051" style="position:absolute;z-index:251656192" from=".9pt,1.35pt" to="483.3pt,1.35pt" o:allowincell="f"/>
      </w:pict>
    </w:r>
  </w:p>
  <w:p w:rsidR="00F4048F" w:rsidRDefault="00A27033" w:rsidP="00F4048F">
    <w:pPr>
      <w:pStyle w:val="Pidipagina"/>
      <w:jc w:val="center"/>
      <w:rPr>
        <w:b/>
        <w:i/>
      </w:rPr>
    </w:pPr>
    <w:r>
      <w:t xml:space="preserve">Codice fiscale 98030130789 </w:t>
    </w:r>
    <w:r w:rsidR="00F4048F">
      <w:t>-</w:t>
    </w:r>
    <w:r>
      <w:t xml:space="preserve">  </w:t>
    </w:r>
    <w:r w:rsidR="00F4048F" w:rsidRPr="00F4048F">
      <w:rPr>
        <w:b/>
        <w:i/>
      </w:rPr>
      <w:t xml:space="preserve">Distretto Scolastico </w:t>
    </w:r>
    <w:proofErr w:type="spellStart"/>
    <w:r w:rsidR="00F4048F" w:rsidRPr="00F4048F">
      <w:rPr>
        <w:b/>
        <w:i/>
      </w:rPr>
      <w:t>N°</w:t>
    </w:r>
    <w:proofErr w:type="spellEnd"/>
    <w:r w:rsidR="00F4048F" w:rsidRPr="00F4048F">
      <w:rPr>
        <w:b/>
        <w:i/>
      </w:rPr>
      <w:t xml:space="preserve"> 15</w:t>
    </w:r>
    <w:r w:rsidR="00F4048F" w:rsidRPr="00F4048F">
      <w:t xml:space="preserve"> </w:t>
    </w:r>
    <w:r w:rsidR="00F4048F">
      <w:t xml:space="preserve">- </w:t>
    </w:r>
    <w:r w:rsidR="00F4048F" w:rsidRPr="00F4048F">
      <w:rPr>
        <w:b/>
        <w:i/>
      </w:rPr>
      <w:t>Codice Ministeriale  CSPM05000T</w:t>
    </w:r>
  </w:p>
  <w:p w:rsidR="00F4048F" w:rsidRPr="00F4048F" w:rsidRDefault="00F4048F" w:rsidP="00F4048F">
    <w:pPr>
      <w:pStyle w:val="Pidipagina"/>
      <w:jc w:val="center"/>
      <w:rPr>
        <w:b/>
        <w:i/>
        <w:lang w:val="en-US"/>
      </w:rPr>
    </w:pPr>
    <w:r w:rsidRPr="00F4048F">
      <w:rPr>
        <w:lang w:val="en-US"/>
      </w:rPr>
      <w:t xml:space="preserve">Tel. – Fax 098424484 </w:t>
    </w:r>
    <w:proofErr w:type="spellStart"/>
    <w:r w:rsidRPr="00F4048F">
      <w:rPr>
        <w:lang w:val="en-US"/>
      </w:rPr>
      <w:t>E.mail</w:t>
    </w:r>
    <w:proofErr w:type="spellEnd"/>
    <w:r w:rsidRPr="00F4048F">
      <w:rPr>
        <w:lang w:val="en-US"/>
      </w:rPr>
      <w:t xml:space="preserve">  </w:t>
    </w:r>
    <w:r w:rsidRPr="00F4048F">
      <w:rPr>
        <w:i/>
        <w:lang w:val="en-US"/>
      </w:rPr>
      <w:t>CSPM05000T@istruzione.it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02F" w:rsidRDefault="00D9202F">
      <w:r>
        <w:separator/>
      </w:r>
    </w:p>
  </w:footnote>
  <w:footnote w:type="continuationSeparator" w:id="1">
    <w:p w:rsidR="00D9202F" w:rsidRDefault="00D92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8F" w:rsidRDefault="00A943A6">
    <w:pPr>
      <w:pStyle w:val="Intestazione"/>
      <w:rPr>
        <w:rFonts w:ascii="Latin725 BT" w:hAnsi="Latin725 BT"/>
        <w:sz w:val="44"/>
      </w:rPr>
    </w:pPr>
    <w:r>
      <w:rPr>
        <w:rFonts w:ascii="Latin725 BT" w:hAnsi="Latin725 BT"/>
        <w:noProof/>
        <w:sz w:val="44"/>
      </w:rPr>
      <w:drawing>
        <wp:anchor distT="0" distB="0" distL="114300" distR="114300" simplePos="0" relativeHeight="251659264" behindDoc="0" locked="0" layoutInCell="1" allowOverlap="1">
          <wp:simplePos x="0" y="0"/>
          <wp:positionH relativeFrom="column">
            <wp:posOffset>5375910</wp:posOffset>
          </wp:positionH>
          <wp:positionV relativeFrom="paragraph">
            <wp:posOffset>-434340</wp:posOffset>
          </wp:positionV>
          <wp:extent cx="1117600" cy="1539240"/>
          <wp:effectExtent l="19050" t="0" r="635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17600" cy="1539240"/>
                  </a:xfrm>
                  <a:prstGeom prst="rect">
                    <a:avLst/>
                  </a:prstGeom>
                  <a:noFill/>
                </pic:spPr>
              </pic:pic>
            </a:graphicData>
          </a:graphic>
        </wp:anchor>
      </w:drawing>
    </w:r>
    <w:r>
      <w:rPr>
        <w:rFonts w:ascii="Latin725 BT" w:hAnsi="Latin725 BT"/>
        <w:noProof/>
        <w:sz w:val="44"/>
      </w:rPr>
      <w:drawing>
        <wp:anchor distT="0" distB="0" distL="114300" distR="114300" simplePos="0" relativeHeight="251657216" behindDoc="0" locked="0" layoutInCell="1" allowOverlap="1">
          <wp:simplePos x="0" y="0"/>
          <wp:positionH relativeFrom="column">
            <wp:posOffset>-403225</wp:posOffset>
          </wp:positionH>
          <wp:positionV relativeFrom="paragraph">
            <wp:posOffset>-133350</wp:posOffset>
          </wp:positionV>
          <wp:extent cx="838835" cy="555625"/>
          <wp:effectExtent l="1905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838835" cy="555625"/>
                  </a:xfrm>
                  <a:prstGeom prst="rect">
                    <a:avLst/>
                  </a:prstGeom>
                  <a:noFill/>
                </pic:spPr>
              </pic:pic>
            </a:graphicData>
          </a:graphic>
        </wp:anchor>
      </w:drawing>
    </w:r>
    <w:r>
      <w:rPr>
        <w:rFonts w:ascii="Latin725 BT" w:hAnsi="Latin725 BT"/>
        <w:noProof/>
        <w:sz w:val="44"/>
      </w:rPr>
      <w:drawing>
        <wp:anchor distT="0" distB="0" distL="114300" distR="114300" simplePos="0" relativeHeight="251658240" behindDoc="0" locked="0" layoutInCell="1" allowOverlap="1">
          <wp:simplePos x="0" y="0"/>
          <wp:positionH relativeFrom="column">
            <wp:posOffset>2772410</wp:posOffset>
          </wp:positionH>
          <wp:positionV relativeFrom="paragraph">
            <wp:posOffset>-133350</wp:posOffset>
          </wp:positionV>
          <wp:extent cx="749300" cy="772160"/>
          <wp:effectExtent l="1905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749300" cy="772160"/>
                  </a:xfrm>
                  <a:prstGeom prst="rect">
                    <a:avLst/>
                  </a:prstGeom>
                  <a:noFill/>
                </pic:spPr>
              </pic:pic>
            </a:graphicData>
          </a:graphic>
        </wp:anchor>
      </w:drawing>
    </w:r>
    <w:r w:rsidR="00A27033">
      <w:rPr>
        <w:rFonts w:ascii="Latin725 BT" w:hAnsi="Latin725 BT"/>
        <w:sz w:val="52"/>
      </w:rPr>
      <w:t xml:space="preserve">               </w:t>
    </w:r>
    <w:r w:rsidR="00A27033">
      <w:rPr>
        <w:rFonts w:ascii="Latin725 BT" w:hAnsi="Latin725 BT"/>
        <w:sz w:val="44"/>
      </w:rPr>
      <w:t xml:space="preserve">  </w:t>
    </w:r>
  </w:p>
  <w:p w:rsidR="00F4048F" w:rsidRDefault="00F4048F">
    <w:pPr>
      <w:pStyle w:val="Intestazione"/>
      <w:rPr>
        <w:rFonts w:ascii="Latin725 BT" w:hAnsi="Latin725 BT"/>
        <w:sz w:val="44"/>
      </w:rPr>
    </w:pPr>
  </w:p>
  <w:p w:rsidR="00A27033" w:rsidRDefault="00A27033" w:rsidP="00F4048F">
    <w:pPr>
      <w:pStyle w:val="Intestazione"/>
      <w:jc w:val="center"/>
      <w:rPr>
        <w:rFonts w:ascii="Latin725 BT" w:hAnsi="Latin725 BT"/>
        <w:b/>
        <w:sz w:val="44"/>
      </w:rPr>
    </w:pPr>
    <w:r>
      <w:rPr>
        <w:rFonts w:ascii="Latin725 BT" w:hAnsi="Latin725 BT"/>
        <w:b/>
        <w:sz w:val="44"/>
      </w:rPr>
      <w:t>L I C E O     S T A T A L E</w:t>
    </w:r>
  </w:p>
  <w:p w:rsidR="00A27033" w:rsidRDefault="00A27033" w:rsidP="00F4048F">
    <w:pPr>
      <w:pStyle w:val="Intestazione"/>
      <w:jc w:val="center"/>
      <w:rPr>
        <w:rFonts w:ascii="Latin725 BT" w:hAnsi="Latin725 BT"/>
        <w:b/>
        <w:i/>
        <w:sz w:val="28"/>
      </w:rPr>
    </w:pPr>
    <w:r>
      <w:rPr>
        <w:rFonts w:ascii="Latin725 BT" w:hAnsi="Latin725 BT"/>
        <w:b/>
        <w:sz w:val="28"/>
      </w:rPr>
      <w:t xml:space="preserve">“ </w:t>
    </w:r>
    <w:r>
      <w:rPr>
        <w:rFonts w:ascii="Latin725 BT" w:hAnsi="Latin725 BT"/>
        <w:b/>
        <w:i/>
        <w:sz w:val="28"/>
      </w:rPr>
      <w:t>Lucrezia Della Valle “</w:t>
    </w:r>
  </w:p>
  <w:p w:rsidR="00A27033" w:rsidRDefault="00A27033" w:rsidP="00F4048F">
    <w:pPr>
      <w:pStyle w:val="Intestazione"/>
      <w:jc w:val="center"/>
      <w:rPr>
        <w:rFonts w:ascii="Latin725 BT" w:hAnsi="Latin725 BT"/>
        <w:i/>
        <w:sz w:val="28"/>
      </w:rPr>
    </w:pPr>
    <w:r>
      <w:rPr>
        <w:rFonts w:ascii="Latin725 BT" w:hAnsi="Latin725 BT"/>
        <w:i/>
        <w:sz w:val="28"/>
      </w:rPr>
      <w:t>Piazza Amendola, 8 –  87100  - Cosenza –</w:t>
    </w:r>
  </w:p>
  <w:p w:rsidR="00A27033" w:rsidRDefault="00A27033" w:rsidP="00F4048F">
    <w:pPr>
      <w:pStyle w:val="Intestazione"/>
      <w:jc w:val="center"/>
      <w:rPr>
        <w:i/>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743"/>
    <w:multiLevelType w:val="hybridMultilevel"/>
    <w:tmpl w:val="EFE4C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EB3C0E"/>
    <w:multiLevelType w:val="hybridMultilevel"/>
    <w:tmpl w:val="3DA44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1B2242"/>
    <w:multiLevelType w:val="hybridMultilevel"/>
    <w:tmpl w:val="A8FA121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7B6769"/>
    <w:multiLevelType w:val="singleLevel"/>
    <w:tmpl w:val="03843C08"/>
    <w:lvl w:ilvl="0">
      <w:numFmt w:val="bullet"/>
      <w:lvlText w:val="-"/>
      <w:lvlJc w:val="left"/>
      <w:pPr>
        <w:tabs>
          <w:tab w:val="num" w:pos="360"/>
        </w:tabs>
        <w:ind w:left="360" w:hanging="360"/>
      </w:pPr>
      <w:rPr>
        <w:rFonts w:hint="default"/>
      </w:rPr>
    </w:lvl>
  </w:abstractNum>
  <w:abstractNum w:abstractNumId="4">
    <w:nsid w:val="132A5DF9"/>
    <w:multiLevelType w:val="hybridMultilevel"/>
    <w:tmpl w:val="46860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2F3D8C"/>
    <w:multiLevelType w:val="hybridMultilevel"/>
    <w:tmpl w:val="CE0AF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6C7F01"/>
    <w:multiLevelType w:val="hybridMultilevel"/>
    <w:tmpl w:val="494A0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AC5389"/>
    <w:multiLevelType w:val="singleLevel"/>
    <w:tmpl w:val="07B882D8"/>
    <w:lvl w:ilvl="0">
      <w:numFmt w:val="bullet"/>
      <w:lvlText w:val="-"/>
      <w:lvlJc w:val="left"/>
      <w:pPr>
        <w:tabs>
          <w:tab w:val="num" w:pos="360"/>
        </w:tabs>
        <w:ind w:left="360" w:hanging="360"/>
      </w:pPr>
      <w:rPr>
        <w:rFonts w:ascii="Times New Roman" w:hAnsi="Times New Roman" w:hint="default"/>
      </w:rPr>
    </w:lvl>
  </w:abstractNum>
  <w:abstractNum w:abstractNumId="8">
    <w:nsid w:val="28F56912"/>
    <w:multiLevelType w:val="hybridMultilevel"/>
    <w:tmpl w:val="9E523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F6211B0"/>
    <w:multiLevelType w:val="hybridMultilevel"/>
    <w:tmpl w:val="7D021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530D21"/>
    <w:multiLevelType w:val="hybridMultilevel"/>
    <w:tmpl w:val="369C5008"/>
    <w:lvl w:ilvl="0" w:tplc="8F682E0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4A30826"/>
    <w:multiLevelType w:val="singleLevel"/>
    <w:tmpl w:val="7632F62C"/>
    <w:lvl w:ilvl="0">
      <w:numFmt w:val="bullet"/>
      <w:lvlText w:val="-"/>
      <w:lvlJc w:val="left"/>
      <w:pPr>
        <w:tabs>
          <w:tab w:val="num" w:pos="360"/>
        </w:tabs>
        <w:ind w:left="360" w:hanging="360"/>
      </w:pPr>
      <w:rPr>
        <w:rFonts w:ascii="Times New Roman" w:hAnsi="Times New Roman" w:hint="default"/>
      </w:rPr>
    </w:lvl>
  </w:abstractNum>
  <w:abstractNum w:abstractNumId="12">
    <w:nsid w:val="355A7032"/>
    <w:multiLevelType w:val="hybridMultilevel"/>
    <w:tmpl w:val="0B5AD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3E3526"/>
    <w:multiLevelType w:val="singleLevel"/>
    <w:tmpl w:val="04100011"/>
    <w:lvl w:ilvl="0">
      <w:start w:val="1"/>
      <w:numFmt w:val="decimal"/>
      <w:lvlText w:val="%1)"/>
      <w:lvlJc w:val="left"/>
      <w:pPr>
        <w:tabs>
          <w:tab w:val="num" w:pos="360"/>
        </w:tabs>
        <w:ind w:left="360" w:hanging="360"/>
      </w:pPr>
      <w:rPr>
        <w:rFonts w:hint="default"/>
      </w:rPr>
    </w:lvl>
  </w:abstractNum>
  <w:abstractNum w:abstractNumId="14">
    <w:nsid w:val="4D795548"/>
    <w:multiLevelType w:val="hybridMultilevel"/>
    <w:tmpl w:val="03729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F40D3"/>
    <w:multiLevelType w:val="hybridMultilevel"/>
    <w:tmpl w:val="EB48E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48F4432"/>
    <w:multiLevelType w:val="hybridMultilevel"/>
    <w:tmpl w:val="55CC04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59067A38"/>
    <w:multiLevelType w:val="hybridMultilevel"/>
    <w:tmpl w:val="26722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7306665"/>
    <w:multiLevelType w:val="hybridMultilevel"/>
    <w:tmpl w:val="85BA9D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87478C5"/>
    <w:multiLevelType w:val="singleLevel"/>
    <w:tmpl w:val="E894F96A"/>
    <w:lvl w:ilvl="0">
      <w:numFmt w:val="bullet"/>
      <w:lvlText w:val="-"/>
      <w:lvlJc w:val="left"/>
      <w:pPr>
        <w:tabs>
          <w:tab w:val="num" w:pos="360"/>
        </w:tabs>
        <w:ind w:left="360" w:hanging="360"/>
      </w:pPr>
      <w:rPr>
        <w:rFonts w:ascii="Times New Roman" w:hAnsi="Times New Roman" w:hint="default"/>
      </w:rPr>
    </w:lvl>
  </w:abstractNum>
  <w:abstractNum w:abstractNumId="20">
    <w:nsid w:val="6AA870D1"/>
    <w:multiLevelType w:val="hybridMultilevel"/>
    <w:tmpl w:val="8A5C6D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E993459"/>
    <w:multiLevelType w:val="hybridMultilevel"/>
    <w:tmpl w:val="8DDA90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02C1AD2"/>
    <w:multiLevelType w:val="hybridMultilevel"/>
    <w:tmpl w:val="4A865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0C5042F"/>
    <w:multiLevelType w:val="hybridMultilevel"/>
    <w:tmpl w:val="ABD20D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74785EFF"/>
    <w:multiLevelType w:val="hybridMultilevel"/>
    <w:tmpl w:val="5A0E5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1E05F3"/>
    <w:multiLevelType w:val="hybridMultilevel"/>
    <w:tmpl w:val="F8E88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8B34514"/>
    <w:multiLevelType w:val="hybridMultilevel"/>
    <w:tmpl w:val="224E76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C2741C"/>
    <w:multiLevelType w:val="hybridMultilevel"/>
    <w:tmpl w:val="6FBC011E"/>
    <w:lvl w:ilvl="0" w:tplc="B352FCE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E763CC9"/>
    <w:multiLevelType w:val="hybridMultilevel"/>
    <w:tmpl w:val="3DA2D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F3C7D9E"/>
    <w:multiLevelType w:val="hybridMultilevel"/>
    <w:tmpl w:val="C8F02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9"/>
  </w:num>
  <w:num w:numId="5">
    <w:abstractNumId w:val="13"/>
  </w:num>
  <w:num w:numId="6">
    <w:abstractNumId w:val="27"/>
  </w:num>
  <w:num w:numId="7">
    <w:abstractNumId w:val="15"/>
  </w:num>
  <w:num w:numId="8">
    <w:abstractNumId w:val="20"/>
  </w:num>
  <w:num w:numId="9">
    <w:abstractNumId w:val="21"/>
  </w:num>
  <w:num w:numId="10">
    <w:abstractNumId w:val="2"/>
  </w:num>
  <w:num w:numId="11">
    <w:abstractNumId w:val="10"/>
  </w:num>
  <w:num w:numId="12">
    <w:abstractNumId w:val="24"/>
  </w:num>
  <w:num w:numId="13">
    <w:abstractNumId w:val="18"/>
  </w:num>
  <w:num w:numId="14">
    <w:abstractNumId w:val="6"/>
  </w:num>
  <w:num w:numId="15">
    <w:abstractNumId w:val="23"/>
  </w:num>
  <w:num w:numId="16">
    <w:abstractNumId w:val="16"/>
  </w:num>
  <w:num w:numId="17">
    <w:abstractNumId w:val="8"/>
  </w:num>
  <w:num w:numId="18">
    <w:abstractNumId w:val="14"/>
  </w:num>
  <w:num w:numId="19">
    <w:abstractNumId w:val="28"/>
  </w:num>
  <w:num w:numId="20">
    <w:abstractNumId w:val="1"/>
  </w:num>
  <w:num w:numId="21">
    <w:abstractNumId w:val="25"/>
  </w:num>
  <w:num w:numId="22">
    <w:abstractNumId w:val="5"/>
  </w:num>
  <w:num w:numId="23">
    <w:abstractNumId w:val="9"/>
  </w:num>
  <w:num w:numId="24">
    <w:abstractNumId w:val="4"/>
  </w:num>
  <w:num w:numId="25">
    <w:abstractNumId w:val="29"/>
  </w:num>
  <w:num w:numId="26">
    <w:abstractNumId w:val="17"/>
  </w:num>
  <w:num w:numId="27">
    <w:abstractNumId w:val="0"/>
  </w:num>
  <w:num w:numId="28">
    <w:abstractNumId w:val="12"/>
  </w:num>
  <w:num w:numId="29">
    <w:abstractNumId w:val="2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1019CD"/>
    <w:rsid w:val="000058F6"/>
    <w:rsid w:val="000564C6"/>
    <w:rsid w:val="0006053D"/>
    <w:rsid w:val="00062508"/>
    <w:rsid w:val="00087070"/>
    <w:rsid w:val="000E73D4"/>
    <w:rsid w:val="001019CD"/>
    <w:rsid w:val="00116A44"/>
    <w:rsid w:val="00117F0D"/>
    <w:rsid w:val="00127CFD"/>
    <w:rsid w:val="00165F7E"/>
    <w:rsid w:val="00176AFC"/>
    <w:rsid w:val="001E5AC9"/>
    <w:rsid w:val="00202547"/>
    <w:rsid w:val="002118B9"/>
    <w:rsid w:val="00240A59"/>
    <w:rsid w:val="00256F4B"/>
    <w:rsid w:val="002907A5"/>
    <w:rsid w:val="002B47B4"/>
    <w:rsid w:val="002D608A"/>
    <w:rsid w:val="003347C2"/>
    <w:rsid w:val="003F0956"/>
    <w:rsid w:val="004636A1"/>
    <w:rsid w:val="004768DD"/>
    <w:rsid w:val="00494B74"/>
    <w:rsid w:val="0049587F"/>
    <w:rsid w:val="004C50D9"/>
    <w:rsid w:val="004F595F"/>
    <w:rsid w:val="00525CBD"/>
    <w:rsid w:val="00530F6A"/>
    <w:rsid w:val="00537747"/>
    <w:rsid w:val="005548FB"/>
    <w:rsid w:val="00560099"/>
    <w:rsid w:val="00584582"/>
    <w:rsid w:val="005935DF"/>
    <w:rsid w:val="0059687D"/>
    <w:rsid w:val="005C3141"/>
    <w:rsid w:val="006755F7"/>
    <w:rsid w:val="00687C24"/>
    <w:rsid w:val="006B4CA1"/>
    <w:rsid w:val="006C2042"/>
    <w:rsid w:val="006C491F"/>
    <w:rsid w:val="006F153E"/>
    <w:rsid w:val="006F65C7"/>
    <w:rsid w:val="006F68CA"/>
    <w:rsid w:val="00740985"/>
    <w:rsid w:val="007F58E9"/>
    <w:rsid w:val="007F698D"/>
    <w:rsid w:val="008213FC"/>
    <w:rsid w:val="00821E09"/>
    <w:rsid w:val="00872ECB"/>
    <w:rsid w:val="00894BFF"/>
    <w:rsid w:val="008E3074"/>
    <w:rsid w:val="00924821"/>
    <w:rsid w:val="00966A94"/>
    <w:rsid w:val="009A00A6"/>
    <w:rsid w:val="009B1D04"/>
    <w:rsid w:val="009E3F87"/>
    <w:rsid w:val="00A27033"/>
    <w:rsid w:val="00A409F4"/>
    <w:rsid w:val="00A465BF"/>
    <w:rsid w:val="00A93437"/>
    <w:rsid w:val="00A943A6"/>
    <w:rsid w:val="00AB21F4"/>
    <w:rsid w:val="00B221E6"/>
    <w:rsid w:val="00B84CFB"/>
    <w:rsid w:val="00C158E8"/>
    <w:rsid w:val="00C162D8"/>
    <w:rsid w:val="00C26DF5"/>
    <w:rsid w:val="00C518D9"/>
    <w:rsid w:val="00C800FD"/>
    <w:rsid w:val="00CA29D3"/>
    <w:rsid w:val="00D1408E"/>
    <w:rsid w:val="00D20EF7"/>
    <w:rsid w:val="00D9202F"/>
    <w:rsid w:val="00D96882"/>
    <w:rsid w:val="00E71E92"/>
    <w:rsid w:val="00E76843"/>
    <w:rsid w:val="00E807C5"/>
    <w:rsid w:val="00E83C77"/>
    <w:rsid w:val="00E91F9A"/>
    <w:rsid w:val="00E92B4C"/>
    <w:rsid w:val="00EC7CC4"/>
    <w:rsid w:val="00F04AEC"/>
    <w:rsid w:val="00F205FB"/>
    <w:rsid w:val="00F2504A"/>
    <w:rsid w:val="00F404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7070"/>
  </w:style>
  <w:style w:type="paragraph" w:styleId="Titolo1">
    <w:name w:val="heading 1"/>
    <w:basedOn w:val="Normale"/>
    <w:next w:val="Normale"/>
    <w:qFormat/>
    <w:rsid w:val="00087070"/>
    <w:pPr>
      <w:keepNext/>
      <w:outlineLvl w:val="0"/>
    </w:pPr>
    <w:rPr>
      <w:sz w:val="24"/>
    </w:rPr>
  </w:style>
  <w:style w:type="paragraph" w:styleId="Titolo2">
    <w:name w:val="heading 2"/>
    <w:basedOn w:val="Normale"/>
    <w:next w:val="Normale"/>
    <w:qFormat/>
    <w:rsid w:val="00087070"/>
    <w:pPr>
      <w:keepNext/>
      <w:jc w:val="center"/>
      <w:outlineLvl w:val="1"/>
    </w:pPr>
    <w:rPr>
      <w:rFonts w:ascii="BrushScript BT" w:hAnsi="BrushScript BT"/>
      <w:sz w:val="32"/>
    </w:rPr>
  </w:style>
  <w:style w:type="paragraph" w:styleId="Titolo3">
    <w:name w:val="heading 3"/>
    <w:basedOn w:val="Normale"/>
    <w:next w:val="Normale"/>
    <w:qFormat/>
    <w:rsid w:val="00087070"/>
    <w:pPr>
      <w:keepNext/>
      <w:jc w:val="center"/>
      <w:outlineLvl w:val="2"/>
    </w:pPr>
    <w:rPr>
      <w:b/>
      <w:sz w:val="36"/>
    </w:rPr>
  </w:style>
  <w:style w:type="paragraph" w:styleId="Titolo4">
    <w:name w:val="heading 4"/>
    <w:basedOn w:val="Normale"/>
    <w:next w:val="Normale"/>
    <w:qFormat/>
    <w:rsid w:val="00087070"/>
    <w:pPr>
      <w:keepNext/>
      <w:outlineLvl w:val="3"/>
    </w:pPr>
    <w:rPr>
      <w:b/>
      <w:sz w:val="28"/>
    </w:rPr>
  </w:style>
  <w:style w:type="paragraph" w:styleId="Titolo5">
    <w:name w:val="heading 5"/>
    <w:basedOn w:val="Normale"/>
    <w:next w:val="Normale"/>
    <w:qFormat/>
    <w:rsid w:val="00087070"/>
    <w:pPr>
      <w:keepNext/>
      <w:outlineLvl w:val="4"/>
    </w:pPr>
    <w:rPr>
      <w:sz w:val="28"/>
    </w:rPr>
  </w:style>
  <w:style w:type="paragraph" w:styleId="Titolo6">
    <w:name w:val="heading 6"/>
    <w:basedOn w:val="Normale"/>
    <w:next w:val="Normale"/>
    <w:qFormat/>
    <w:rsid w:val="00087070"/>
    <w:pPr>
      <w:keepNext/>
      <w:ind w:firstLine="3546"/>
      <w:outlineLvl w:val="5"/>
    </w:pPr>
    <w:rPr>
      <w:sz w:val="28"/>
    </w:rPr>
  </w:style>
  <w:style w:type="paragraph" w:styleId="Titolo7">
    <w:name w:val="heading 7"/>
    <w:basedOn w:val="Normale"/>
    <w:next w:val="Normale"/>
    <w:qFormat/>
    <w:rsid w:val="00087070"/>
    <w:pPr>
      <w:keepNext/>
      <w:ind w:left="4956" w:firstLine="708"/>
      <w:jc w:val="both"/>
      <w:outlineLvl w:val="6"/>
    </w:pPr>
    <w:rPr>
      <w:sz w:val="28"/>
    </w:rPr>
  </w:style>
  <w:style w:type="paragraph" w:styleId="Titolo8">
    <w:name w:val="heading 8"/>
    <w:basedOn w:val="Normale"/>
    <w:next w:val="Normale"/>
    <w:qFormat/>
    <w:rsid w:val="00087070"/>
    <w:pPr>
      <w:keepNext/>
      <w:ind w:left="708"/>
      <w:outlineLvl w:val="7"/>
    </w:pPr>
    <w:rPr>
      <w:sz w:val="28"/>
    </w:rPr>
  </w:style>
  <w:style w:type="paragraph" w:styleId="Titolo9">
    <w:name w:val="heading 9"/>
    <w:basedOn w:val="Normale"/>
    <w:next w:val="Normale"/>
    <w:qFormat/>
    <w:rsid w:val="00087070"/>
    <w:pPr>
      <w:keepNext/>
      <w:jc w:val="center"/>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087070"/>
    <w:pPr>
      <w:tabs>
        <w:tab w:val="center" w:pos="4819"/>
        <w:tab w:val="right" w:pos="9638"/>
      </w:tabs>
    </w:pPr>
  </w:style>
  <w:style w:type="paragraph" w:styleId="Pidipagina">
    <w:name w:val="footer"/>
    <w:basedOn w:val="Normale"/>
    <w:semiHidden/>
    <w:rsid w:val="00087070"/>
    <w:pPr>
      <w:tabs>
        <w:tab w:val="center" w:pos="4819"/>
        <w:tab w:val="right" w:pos="9638"/>
      </w:tabs>
    </w:pPr>
  </w:style>
  <w:style w:type="paragraph" w:styleId="Corpodeltesto">
    <w:name w:val="Body Text"/>
    <w:basedOn w:val="Normale"/>
    <w:semiHidden/>
    <w:rsid w:val="00087070"/>
    <w:pPr>
      <w:jc w:val="both"/>
    </w:pPr>
    <w:rPr>
      <w:sz w:val="28"/>
    </w:rPr>
  </w:style>
  <w:style w:type="paragraph" w:styleId="Corpodeltesto2">
    <w:name w:val="Body Text 2"/>
    <w:basedOn w:val="Normale"/>
    <w:semiHidden/>
    <w:rsid w:val="00087070"/>
    <w:pPr>
      <w:jc w:val="both"/>
    </w:pPr>
  </w:style>
  <w:style w:type="paragraph" w:styleId="Corpodeltesto3">
    <w:name w:val="Body Text 3"/>
    <w:basedOn w:val="Normale"/>
    <w:semiHidden/>
    <w:rsid w:val="00087070"/>
    <w:pPr>
      <w:jc w:val="both"/>
    </w:pPr>
    <w:rPr>
      <w:rFonts w:ascii="Amaze" w:hAnsi="Amaze"/>
      <w:sz w:val="32"/>
    </w:rPr>
  </w:style>
  <w:style w:type="paragraph" w:styleId="Rientrocorpodeltesto">
    <w:name w:val="Body Text Indent"/>
    <w:basedOn w:val="Normale"/>
    <w:semiHidden/>
    <w:rsid w:val="00087070"/>
    <w:pPr>
      <w:ind w:left="-142"/>
    </w:pPr>
    <w:rPr>
      <w:sz w:val="28"/>
    </w:rPr>
  </w:style>
  <w:style w:type="paragraph" w:styleId="Mappadocumento">
    <w:name w:val="Document Map"/>
    <w:basedOn w:val="Normale"/>
    <w:semiHidden/>
    <w:rsid w:val="00087070"/>
    <w:pPr>
      <w:shd w:val="clear" w:color="auto" w:fill="000080"/>
    </w:pPr>
    <w:rPr>
      <w:rFonts w:ascii="Tahoma" w:hAnsi="Tahoma"/>
    </w:rPr>
  </w:style>
  <w:style w:type="paragraph" w:styleId="Rientrocorpodeltesto2">
    <w:name w:val="Body Text Indent 2"/>
    <w:basedOn w:val="Normale"/>
    <w:semiHidden/>
    <w:rsid w:val="00087070"/>
    <w:pPr>
      <w:ind w:left="645"/>
    </w:pPr>
    <w:rPr>
      <w:sz w:val="28"/>
    </w:rPr>
  </w:style>
  <w:style w:type="paragraph" w:styleId="Rientrocorpodeltesto3">
    <w:name w:val="Body Text Indent 3"/>
    <w:basedOn w:val="Normale"/>
    <w:semiHidden/>
    <w:rsid w:val="00087070"/>
    <w:pPr>
      <w:ind w:left="142"/>
    </w:pPr>
    <w:rPr>
      <w:sz w:val="28"/>
    </w:rPr>
  </w:style>
  <w:style w:type="paragraph" w:styleId="Paragrafoelenco">
    <w:name w:val="List Paragraph"/>
    <w:basedOn w:val="Normale"/>
    <w:uiPriority w:val="34"/>
    <w:qFormat/>
    <w:rsid w:val="004C50D9"/>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E76843"/>
    <w:rPr>
      <w:rFonts w:ascii="Tahoma" w:hAnsi="Tahoma" w:cs="Tahoma"/>
      <w:sz w:val="16"/>
      <w:szCs w:val="16"/>
    </w:rPr>
  </w:style>
  <w:style w:type="character" w:customStyle="1" w:styleId="TestofumettoCarattere">
    <w:name w:val="Testo fumetto Carattere"/>
    <w:link w:val="Testofumetto"/>
    <w:uiPriority w:val="99"/>
    <w:semiHidden/>
    <w:rsid w:val="00E76843"/>
    <w:rPr>
      <w:rFonts w:ascii="Tahoma" w:hAnsi="Tahoma" w:cs="Tahoma"/>
      <w:sz w:val="16"/>
      <w:szCs w:val="16"/>
    </w:rPr>
  </w:style>
  <w:style w:type="table" w:styleId="Grigliatabella">
    <w:name w:val="Table Grid"/>
    <w:basedOn w:val="Tabellanormale"/>
    <w:uiPriority w:val="59"/>
    <w:rsid w:val="006F6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5935DF"/>
    <w:pPr>
      <w:spacing w:before="100" w:beforeAutospacing="1" w:after="100" w:afterAutospacing="1"/>
    </w:pPr>
    <w:rPr>
      <w:sz w:val="24"/>
      <w:szCs w:val="24"/>
    </w:rPr>
  </w:style>
  <w:style w:type="character" w:styleId="Enfasigrassetto">
    <w:name w:val="Strong"/>
    <w:uiPriority w:val="22"/>
    <w:qFormat/>
    <w:rsid w:val="005935DF"/>
    <w:rPr>
      <w:b/>
      <w:bCs/>
    </w:rPr>
  </w:style>
  <w:style w:type="character" w:styleId="Enfasicorsivo">
    <w:name w:val="Emphasis"/>
    <w:uiPriority w:val="20"/>
    <w:qFormat/>
    <w:rsid w:val="005935DF"/>
    <w:rPr>
      <w:i/>
      <w:iCs/>
    </w:rPr>
  </w:style>
</w:styles>
</file>

<file path=word/webSettings.xml><?xml version="1.0" encoding="utf-8"?>
<w:webSettings xmlns:r="http://schemas.openxmlformats.org/officeDocument/2006/relationships" xmlns:w="http://schemas.openxmlformats.org/wordprocessingml/2006/main">
  <w:divs>
    <w:div w:id="444623214">
      <w:bodyDiv w:val="1"/>
      <w:marLeft w:val="0"/>
      <w:marRight w:val="0"/>
      <w:marTop w:val="0"/>
      <w:marBottom w:val="0"/>
      <w:divBdr>
        <w:top w:val="none" w:sz="0" w:space="0" w:color="auto"/>
        <w:left w:val="none" w:sz="0" w:space="0" w:color="auto"/>
        <w:bottom w:val="none" w:sz="0" w:space="0" w:color="auto"/>
        <w:right w:val="none" w:sz="0" w:space="0" w:color="auto"/>
      </w:divBdr>
      <w:divsChild>
        <w:div w:id="2104380288">
          <w:marLeft w:val="0"/>
          <w:marRight w:val="0"/>
          <w:marTop w:val="0"/>
          <w:marBottom w:val="0"/>
          <w:divBdr>
            <w:top w:val="none" w:sz="0" w:space="0" w:color="auto"/>
            <w:left w:val="none" w:sz="0" w:space="0" w:color="auto"/>
            <w:bottom w:val="none" w:sz="0" w:space="0" w:color="auto"/>
            <w:right w:val="none" w:sz="0" w:space="0" w:color="auto"/>
          </w:divBdr>
          <w:divsChild>
            <w:div w:id="1296594445">
              <w:marLeft w:val="0"/>
              <w:marRight w:val="0"/>
              <w:marTop w:val="0"/>
              <w:marBottom w:val="0"/>
              <w:divBdr>
                <w:top w:val="none" w:sz="0" w:space="0" w:color="auto"/>
                <w:left w:val="none" w:sz="0" w:space="0" w:color="auto"/>
                <w:bottom w:val="none" w:sz="0" w:space="0" w:color="auto"/>
                <w:right w:val="none" w:sz="0" w:space="0" w:color="auto"/>
              </w:divBdr>
              <w:divsChild>
                <w:div w:id="16620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7402">
      <w:bodyDiv w:val="1"/>
      <w:marLeft w:val="0"/>
      <w:marRight w:val="0"/>
      <w:marTop w:val="0"/>
      <w:marBottom w:val="0"/>
      <w:divBdr>
        <w:top w:val="none" w:sz="0" w:space="0" w:color="auto"/>
        <w:left w:val="none" w:sz="0" w:space="0" w:color="auto"/>
        <w:bottom w:val="none" w:sz="0" w:space="0" w:color="auto"/>
        <w:right w:val="none" w:sz="0" w:space="0" w:color="auto"/>
      </w:divBdr>
    </w:div>
    <w:div w:id="1470242815">
      <w:bodyDiv w:val="1"/>
      <w:marLeft w:val="0"/>
      <w:marRight w:val="0"/>
      <w:marTop w:val="0"/>
      <w:marBottom w:val="0"/>
      <w:divBdr>
        <w:top w:val="none" w:sz="0" w:space="0" w:color="auto"/>
        <w:left w:val="none" w:sz="0" w:space="0" w:color="auto"/>
        <w:bottom w:val="none" w:sz="0" w:space="0" w:color="auto"/>
        <w:right w:val="none" w:sz="0" w:space="0" w:color="auto"/>
      </w:divBdr>
    </w:div>
    <w:div w:id="17383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LUCREZIA DELLA VALLE COSENZA</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MAGISTRALE STATALE</dc:creator>
  <cp:lastModifiedBy>ANGELO</cp:lastModifiedBy>
  <cp:revision>2</cp:revision>
  <cp:lastPrinted>2017-01-23T11:18:00Z</cp:lastPrinted>
  <dcterms:created xsi:type="dcterms:W3CDTF">2017-01-23T16:00:00Z</dcterms:created>
  <dcterms:modified xsi:type="dcterms:W3CDTF">2017-01-23T16:00:00Z</dcterms:modified>
</cp:coreProperties>
</file>